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36D8" w14:textId="77777777" w:rsidR="006B3591" w:rsidRPr="00141070" w:rsidRDefault="006B3591" w:rsidP="006B3591">
      <w:pPr>
        <w:jc w:val="center"/>
        <w:rPr>
          <w:rFonts w:asciiTheme="majorHAnsi" w:hAnsiTheme="majorHAnsi"/>
        </w:rPr>
      </w:pPr>
      <w:r w:rsidRPr="00141070">
        <w:rPr>
          <w:rFonts w:asciiTheme="majorHAnsi" w:hAnsiTheme="majorHAnsi"/>
        </w:rPr>
        <w:t>Prince of Peace Catholic Community</w:t>
      </w:r>
    </w:p>
    <w:p w14:paraId="3216FB06" w14:textId="77777777" w:rsidR="006B3591" w:rsidRPr="00141070" w:rsidRDefault="006B3591" w:rsidP="006B3591">
      <w:pPr>
        <w:jc w:val="center"/>
        <w:rPr>
          <w:rFonts w:asciiTheme="majorHAnsi" w:hAnsiTheme="majorHAnsi"/>
        </w:rPr>
      </w:pPr>
      <w:r w:rsidRPr="00141070">
        <w:rPr>
          <w:rFonts w:asciiTheme="majorHAnsi" w:hAnsiTheme="majorHAnsi"/>
        </w:rPr>
        <w:t>Kids Helping Kids</w:t>
      </w:r>
    </w:p>
    <w:p w14:paraId="36A8E714" w14:textId="6B23C332" w:rsidR="006B3591" w:rsidRPr="00141070" w:rsidRDefault="00141070" w:rsidP="006B3591">
      <w:pPr>
        <w:jc w:val="center"/>
        <w:rPr>
          <w:rFonts w:asciiTheme="majorHAnsi" w:hAnsiTheme="majorHAnsi"/>
        </w:rPr>
      </w:pPr>
      <w:r w:rsidRPr="00141070">
        <w:rPr>
          <w:rFonts w:asciiTheme="majorHAnsi" w:hAnsiTheme="majorHAnsi"/>
        </w:rPr>
        <w:t>201</w:t>
      </w:r>
      <w:r w:rsidR="00802577">
        <w:rPr>
          <w:rFonts w:asciiTheme="majorHAnsi" w:hAnsiTheme="majorHAnsi"/>
        </w:rPr>
        <w:t>9</w:t>
      </w:r>
      <w:bookmarkStart w:id="0" w:name="_GoBack"/>
      <w:bookmarkEnd w:id="0"/>
      <w:r w:rsidR="006B3591" w:rsidRPr="00141070">
        <w:rPr>
          <w:rFonts w:asciiTheme="majorHAnsi" w:hAnsiTheme="majorHAnsi"/>
        </w:rPr>
        <w:t xml:space="preserve"> Grant Requirements</w:t>
      </w:r>
    </w:p>
    <w:p w14:paraId="08B5B233" w14:textId="77777777" w:rsidR="006B3591" w:rsidRPr="00141070" w:rsidRDefault="006B3591" w:rsidP="006B3591">
      <w:pPr>
        <w:jc w:val="center"/>
        <w:rPr>
          <w:rFonts w:asciiTheme="majorHAnsi" w:hAnsiTheme="majorHAnsi"/>
        </w:rPr>
      </w:pPr>
    </w:p>
    <w:p w14:paraId="3D821064" w14:textId="77777777" w:rsidR="006B3591" w:rsidRPr="00141070" w:rsidRDefault="006B3591" w:rsidP="006B3591">
      <w:pPr>
        <w:jc w:val="center"/>
        <w:rPr>
          <w:rFonts w:asciiTheme="majorHAnsi" w:hAnsiTheme="majorHAnsi"/>
        </w:rPr>
      </w:pPr>
    </w:p>
    <w:p w14:paraId="41BB9934" w14:textId="77777777" w:rsidR="006B3591" w:rsidRPr="00141070" w:rsidRDefault="006B3591" w:rsidP="006B3591">
      <w:pPr>
        <w:jc w:val="center"/>
        <w:rPr>
          <w:rFonts w:asciiTheme="majorHAnsi" w:hAnsiTheme="majorHAnsi"/>
        </w:rPr>
      </w:pPr>
    </w:p>
    <w:p w14:paraId="54F147AA" w14:textId="77777777" w:rsidR="00177AB3" w:rsidRPr="00141070" w:rsidRDefault="00177AB3" w:rsidP="006B3591">
      <w:pPr>
        <w:widowControl w:val="0"/>
        <w:autoSpaceDE w:val="0"/>
        <w:autoSpaceDN w:val="0"/>
        <w:adjustRightInd w:val="0"/>
        <w:spacing w:after="160"/>
        <w:rPr>
          <w:rFonts w:asciiTheme="majorHAnsi" w:hAnsiTheme="majorHAnsi" w:cs="Trebuchet MS"/>
          <w:b/>
          <w:color w:val="262626"/>
        </w:rPr>
      </w:pPr>
      <w:r w:rsidRPr="00141070">
        <w:rPr>
          <w:rFonts w:asciiTheme="majorHAnsi" w:hAnsiTheme="majorHAnsi" w:cs="Trebuchet MS"/>
          <w:b/>
          <w:color w:val="262626"/>
        </w:rPr>
        <w:t>Introduction</w:t>
      </w:r>
    </w:p>
    <w:p w14:paraId="4757348D" w14:textId="77777777" w:rsidR="00177AB3"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 xml:space="preserve">Each </w:t>
      </w:r>
      <w:r w:rsidR="00177AB3" w:rsidRPr="00141070">
        <w:rPr>
          <w:rFonts w:asciiTheme="majorHAnsi" w:hAnsiTheme="majorHAnsi" w:cs="Trebuchet MS"/>
          <w:color w:val="262626"/>
        </w:rPr>
        <w:t>quarter</w:t>
      </w:r>
      <w:r w:rsidRPr="00141070">
        <w:rPr>
          <w:rFonts w:asciiTheme="majorHAnsi" w:hAnsiTheme="majorHAnsi" w:cs="Trebuchet MS"/>
          <w:color w:val="262626"/>
        </w:rPr>
        <w:t xml:space="preserve">, Prince of Peace Catholic Community, Discipleship Committee contributes to community projects through the Kids Helping Kids Basket donations. We believe an important part of our mission is to make our community a thriving place for all to live, work and pray. </w:t>
      </w:r>
      <w:r w:rsidRPr="00141070">
        <w:rPr>
          <w:rFonts w:ascii="MS Gothic" w:eastAsia="MS Gothic" w:hAnsi="MS Gothic" w:cs="MS Gothic" w:hint="eastAsia"/>
          <w:color w:val="262626"/>
        </w:rPr>
        <w:t>  </w:t>
      </w:r>
      <w:r w:rsidRPr="00141070">
        <w:rPr>
          <w:rFonts w:asciiTheme="majorHAnsi" w:hAnsiTheme="majorHAnsi" w:cs="Trebuchet MS"/>
          <w:color w:val="262626"/>
        </w:rPr>
        <w:t>Projects funded through the Discipleship Committee should demonstrate a meaningful human</w:t>
      </w:r>
      <w:r w:rsidRPr="00141070">
        <w:rPr>
          <w:rFonts w:ascii="MS Gothic" w:eastAsia="MS Gothic" w:hAnsi="MS Gothic" w:cs="MS Gothic" w:hint="eastAsia"/>
          <w:color w:val="262626"/>
        </w:rPr>
        <w:t> </w:t>
      </w:r>
      <w:r w:rsidRPr="00141070">
        <w:rPr>
          <w:rFonts w:asciiTheme="majorHAnsi" w:hAnsiTheme="majorHAnsi" w:cs="Trebuchet MS"/>
          <w:color w:val="262626"/>
        </w:rPr>
        <w:t>service and minister to those who are least able to help themselves. They should be of a</w:t>
      </w:r>
      <w:r w:rsidR="00141070">
        <w:rPr>
          <w:rFonts w:ascii="MS Gothic" w:eastAsia="MS Gothic" w:hAnsi="MS Gothic" w:cs="MS Gothic" w:hint="eastAsia"/>
          <w:color w:val="262626"/>
        </w:rPr>
        <w:t xml:space="preserve"> </w:t>
      </w:r>
      <w:r w:rsidRPr="00141070">
        <w:rPr>
          <w:rFonts w:asciiTheme="majorHAnsi" w:hAnsiTheme="majorHAnsi" w:cs="Trebuchet MS"/>
          <w:color w:val="262626"/>
        </w:rPr>
        <w:t xml:space="preserve">community nature. In general, the </w:t>
      </w:r>
      <w:r w:rsidR="00241BBC" w:rsidRPr="00141070">
        <w:rPr>
          <w:rFonts w:asciiTheme="majorHAnsi" w:hAnsiTheme="majorHAnsi" w:cs="Trebuchet MS"/>
          <w:color w:val="262626"/>
        </w:rPr>
        <w:t>Discipleship</w:t>
      </w:r>
      <w:r w:rsidRPr="00141070">
        <w:rPr>
          <w:rFonts w:asciiTheme="majorHAnsi" w:hAnsiTheme="majorHAnsi" w:cs="Trebuchet MS"/>
          <w:color w:val="262626"/>
        </w:rPr>
        <w:t xml:space="preserve"> Committee does not fund requests greater than $5,000.</w:t>
      </w:r>
      <w:r w:rsidR="000F7CB3" w:rsidRPr="00141070">
        <w:rPr>
          <w:rFonts w:asciiTheme="majorHAnsi" w:hAnsiTheme="majorHAnsi" w:cs="Trebuchet MS"/>
          <w:color w:val="262626"/>
        </w:rPr>
        <w:t xml:space="preserve">  Consideration is given quarterly for each grant request.</w:t>
      </w:r>
    </w:p>
    <w:p w14:paraId="7787DF5C"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b/>
          <w:bCs/>
          <w:color w:val="262626"/>
        </w:rPr>
        <w:t>Projects should meet the following criteria:</w:t>
      </w:r>
    </w:p>
    <w:p w14:paraId="3290B9F8"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Be associated with an organization with 501c(3) status</w:t>
      </w:r>
    </w:p>
    <w:p w14:paraId="753B2825"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Relate specifically to a children’s program</w:t>
      </w:r>
    </w:p>
    <w:p w14:paraId="79801776"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Demonstrate potentially significant impact/outcomes</w:t>
      </w:r>
    </w:p>
    <w:p w14:paraId="42110C2B"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Demonstrate cost effectiveness</w:t>
      </w:r>
    </w:p>
    <w:p w14:paraId="230CA2AB"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Preference will be given to projects where the Prince of Peace, Kids Helping Kids, contribution represents a response to a unique need (rather than providing ongoing core support to the organization).</w:t>
      </w:r>
    </w:p>
    <w:p w14:paraId="36C933D1"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b/>
          <w:bCs/>
          <w:color w:val="262626"/>
        </w:rPr>
        <w:t>The Kids Helping Kids Discipleship Committee Grant Application Review Process:</w:t>
      </w:r>
    </w:p>
    <w:p w14:paraId="5FD5AD85" w14:textId="77777777" w:rsid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 xml:space="preserve">When the Prince of Peace </w:t>
      </w:r>
      <w:r w:rsidR="00177AB3" w:rsidRPr="00141070">
        <w:rPr>
          <w:rFonts w:asciiTheme="majorHAnsi" w:hAnsiTheme="majorHAnsi" w:cs="Trebuchet MS"/>
          <w:color w:val="262626"/>
        </w:rPr>
        <w:t>(POP) o</w:t>
      </w:r>
      <w:r w:rsidRPr="00141070">
        <w:rPr>
          <w:rFonts w:asciiTheme="majorHAnsi" w:hAnsiTheme="majorHAnsi" w:cs="Trebuchet MS"/>
          <w:color w:val="262626"/>
        </w:rPr>
        <w:t xml:space="preserve">ffice receives your application, it is reviewed for completeness. It is then assigned </w:t>
      </w:r>
      <w:r w:rsidR="00177AB3" w:rsidRPr="00141070">
        <w:rPr>
          <w:rFonts w:asciiTheme="majorHAnsi" w:hAnsiTheme="majorHAnsi" w:cs="Trebuchet MS"/>
          <w:color w:val="262626"/>
        </w:rPr>
        <w:t>for study by the screening subcommittee</w:t>
      </w:r>
      <w:r w:rsidRPr="00141070">
        <w:rPr>
          <w:rFonts w:asciiTheme="majorHAnsi" w:hAnsiTheme="majorHAnsi" w:cs="Trebuchet MS"/>
          <w:color w:val="262626"/>
        </w:rPr>
        <w:t xml:space="preserve">. </w:t>
      </w:r>
    </w:p>
    <w:p w14:paraId="236EA3EE"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 xml:space="preserve">1. </w:t>
      </w:r>
      <w:r w:rsidR="006B3591" w:rsidRPr="00141070">
        <w:rPr>
          <w:rFonts w:asciiTheme="majorHAnsi" w:hAnsiTheme="majorHAnsi" w:cs="Trebuchet MS"/>
          <w:color w:val="262626"/>
        </w:rPr>
        <w:t xml:space="preserve">This subcommittee </w:t>
      </w:r>
      <w:r w:rsidRPr="00141070">
        <w:rPr>
          <w:rFonts w:asciiTheme="majorHAnsi" w:hAnsiTheme="majorHAnsi" w:cs="Trebuchet MS"/>
          <w:color w:val="262626"/>
        </w:rPr>
        <w:t>reviews the application against our requirements and will determine if a site visit is required.</w:t>
      </w:r>
    </w:p>
    <w:p w14:paraId="6693A86A"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 xml:space="preserve">2. </w:t>
      </w:r>
      <w:r w:rsidR="006B3591" w:rsidRPr="00141070">
        <w:rPr>
          <w:rFonts w:asciiTheme="majorHAnsi" w:hAnsiTheme="majorHAnsi" w:cs="Trebuchet MS"/>
          <w:color w:val="262626"/>
        </w:rPr>
        <w:t xml:space="preserve"> If your request is recommended for a site visit, </w:t>
      </w:r>
      <w:r w:rsidRPr="00141070">
        <w:rPr>
          <w:rFonts w:asciiTheme="majorHAnsi" w:hAnsiTheme="majorHAnsi" w:cs="Trebuchet MS"/>
          <w:color w:val="262626"/>
        </w:rPr>
        <w:t>the Discipleship Committee team member will call you to make a site visit appointment.</w:t>
      </w:r>
    </w:p>
    <w:p w14:paraId="49B0EB3C"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3.</w:t>
      </w:r>
      <w:r w:rsidR="006B3591" w:rsidRPr="00141070">
        <w:rPr>
          <w:rFonts w:asciiTheme="majorHAnsi" w:hAnsiTheme="majorHAnsi" w:cs="Trebuchet MS"/>
          <w:color w:val="262626"/>
        </w:rPr>
        <w:t xml:space="preserve"> If your agency is chosen for a sit</w:t>
      </w:r>
      <w:r w:rsidRPr="00141070">
        <w:rPr>
          <w:rFonts w:asciiTheme="majorHAnsi" w:hAnsiTheme="majorHAnsi" w:cs="Trebuchet MS"/>
          <w:color w:val="262626"/>
        </w:rPr>
        <w:t>e visit, we ask that the board P</w:t>
      </w:r>
      <w:r w:rsidR="006B3591" w:rsidRPr="00141070">
        <w:rPr>
          <w:rFonts w:asciiTheme="majorHAnsi" w:hAnsiTheme="majorHAnsi" w:cs="Trebuchet MS"/>
          <w:color w:val="262626"/>
        </w:rPr>
        <w:t>resident,</w:t>
      </w:r>
      <w:r w:rsidRPr="00141070">
        <w:rPr>
          <w:rFonts w:asciiTheme="majorHAnsi" w:hAnsiTheme="majorHAnsi" w:cs="Trebuchet MS"/>
          <w:color w:val="262626"/>
        </w:rPr>
        <w:t xml:space="preserve"> board representatives and the Executive D</w:t>
      </w:r>
      <w:r w:rsidR="006B3591" w:rsidRPr="00141070">
        <w:rPr>
          <w:rFonts w:asciiTheme="majorHAnsi" w:hAnsiTheme="majorHAnsi" w:cs="Trebuchet MS"/>
          <w:color w:val="262626"/>
        </w:rPr>
        <w:t>irector be available for the first interview. The site team will make a report about your</w:t>
      </w:r>
      <w:r w:rsidR="00141070">
        <w:rPr>
          <w:rFonts w:ascii="MS Gothic" w:eastAsia="MS Gothic" w:hAnsi="MS Gothic" w:cs="MS Gothic" w:hint="eastAsia"/>
          <w:color w:val="262626"/>
        </w:rPr>
        <w:t xml:space="preserve"> </w:t>
      </w:r>
      <w:r w:rsidR="006B3591" w:rsidRPr="00141070">
        <w:rPr>
          <w:rFonts w:asciiTheme="majorHAnsi" w:hAnsiTheme="majorHAnsi" w:cs="Trebuchet MS"/>
          <w:color w:val="262626"/>
        </w:rPr>
        <w:t>request and their recommendation about funding to the entire committee.</w:t>
      </w:r>
    </w:p>
    <w:p w14:paraId="233D38E3"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4. The Discipleship Committee</w:t>
      </w:r>
      <w:r w:rsidR="00141070">
        <w:rPr>
          <w:rFonts w:asciiTheme="majorHAnsi" w:hAnsiTheme="majorHAnsi" w:cs="Trebuchet MS"/>
          <w:color w:val="262626"/>
        </w:rPr>
        <w:t xml:space="preserve"> </w:t>
      </w:r>
      <w:r w:rsidRPr="00141070">
        <w:rPr>
          <w:rFonts w:asciiTheme="majorHAnsi" w:hAnsiTheme="majorHAnsi" w:cs="Trebuchet MS"/>
          <w:color w:val="262626"/>
        </w:rPr>
        <w:t xml:space="preserve">will determine what </w:t>
      </w:r>
      <w:r w:rsidR="00141070">
        <w:rPr>
          <w:rFonts w:asciiTheme="majorHAnsi" w:hAnsiTheme="majorHAnsi" w:cs="Trebuchet MS"/>
          <w:color w:val="262626"/>
        </w:rPr>
        <w:t xml:space="preserve">monetary award </w:t>
      </w:r>
      <w:r w:rsidRPr="00141070">
        <w:rPr>
          <w:rFonts w:asciiTheme="majorHAnsi" w:hAnsiTheme="majorHAnsi" w:cs="Trebuchet MS"/>
          <w:color w:val="262626"/>
        </w:rPr>
        <w:t xml:space="preserve">will be given and </w:t>
      </w:r>
      <w:r w:rsidR="00141070">
        <w:rPr>
          <w:rFonts w:asciiTheme="majorHAnsi" w:hAnsiTheme="majorHAnsi" w:cs="Trebuchet MS"/>
          <w:color w:val="262626"/>
        </w:rPr>
        <w:t xml:space="preserve">will </w:t>
      </w:r>
      <w:r w:rsidRPr="00141070">
        <w:rPr>
          <w:rFonts w:asciiTheme="majorHAnsi" w:hAnsiTheme="majorHAnsi" w:cs="Trebuchet MS"/>
          <w:color w:val="262626"/>
        </w:rPr>
        <w:t>notify your organization in writing.</w:t>
      </w:r>
    </w:p>
    <w:p w14:paraId="7EBC1901"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5. Requests that are not awarded will be considered if re-submitted the following quarterly cycle.</w:t>
      </w:r>
    </w:p>
    <w:p w14:paraId="11183294"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p>
    <w:p w14:paraId="68590AF1"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b/>
          <w:bCs/>
          <w:color w:val="262626"/>
        </w:rPr>
        <w:t>How to apply:</w:t>
      </w:r>
    </w:p>
    <w:p w14:paraId="3B059BB7"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Submit the original application. Applications may be copied front and back.</w:t>
      </w:r>
    </w:p>
    <w:p w14:paraId="61337EFD"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Confine all information to the space provided on the application form.</w:t>
      </w:r>
    </w:p>
    <w:p w14:paraId="0F9BA301"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Simply staple each application, do not place applications in folders.</w:t>
      </w:r>
    </w:p>
    <w:p w14:paraId="60C910D6" w14:textId="77777777" w:rsidR="006B3591" w:rsidRPr="00141070" w:rsidRDefault="006B3591" w:rsidP="006B3591">
      <w:pPr>
        <w:widowControl w:val="0"/>
        <w:numPr>
          <w:ilvl w:val="0"/>
          <w:numId w:val="1"/>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Submit 1 (one) copy of each listed documentation below.</w:t>
      </w:r>
    </w:p>
    <w:p w14:paraId="1C97D9C8"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MS Gothic" w:eastAsia="MS Gothic" w:hAnsi="MS Gothic" w:cs="MS Gothic" w:hint="eastAsia"/>
          <w:color w:val="262626"/>
        </w:rPr>
        <w:t>  </w:t>
      </w:r>
    </w:p>
    <w:p w14:paraId="088A80B0"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b/>
          <w:bCs/>
          <w:color w:val="262626"/>
        </w:rPr>
        <w:t>Required Documentation:</w:t>
      </w:r>
    </w:p>
    <w:p w14:paraId="447787CD" w14:textId="77777777" w:rsidR="000F7CB3" w:rsidRPr="00141070" w:rsidRDefault="006B3591" w:rsidP="006B3591">
      <w:pPr>
        <w:widowControl w:val="0"/>
        <w:numPr>
          <w:ilvl w:val="0"/>
          <w:numId w:val="2"/>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501c(3) IRS designation letter</w:t>
      </w:r>
    </w:p>
    <w:p w14:paraId="38A18F3A" w14:textId="77777777" w:rsidR="006B3591" w:rsidRPr="00141070" w:rsidRDefault="000F7CB3" w:rsidP="006B3591">
      <w:pPr>
        <w:widowControl w:val="0"/>
        <w:numPr>
          <w:ilvl w:val="0"/>
          <w:numId w:val="2"/>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 xml:space="preserve">A detailed project request to include why and how the money will be allocated. To also include a </w:t>
      </w:r>
      <w:proofErr w:type="spellStart"/>
      <w:r w:rsidRPr="00141070">
        <w:rPr>
          <w:rFonts w:asciiTheme="majorHAnsi" w:hAnsiTheme="majorHAnsi" w:cs="Trebuchet MS"/>
          <w:color w:val="262626"/>
        </w:rPr>
        <w:t>timeplan</w:t>
      </w:r>
      <w:proofErr w:type="spellEnd"/>
      <w:r w:rsidRPr="00141070">
        <w:rPr>
          <w:rFonts w:asciiTheme="majorHAnsi" w:hAnsiTheme="majorHAnsi" w:cs="Trebuchet MS"/>
          <w:color w:val="262626"/>
        </w:rPr>
        <w:t xml:space="preserve"> for project execution.</w:t>
      </w:r>
    </w:p>
    <w:p w14:paraId="2900700D" w14:textId="77777777" w:rsidR="006B3591" w:rsidRPr="00141070" w:rsidRDefault="006B3591" w:rsidP="006B3591">
      <w:pPr>
        <w:widowControl w:val="0"/>
        <w:numPr>
          <w:ilvl w:val="0"/>
          <w:numId w:val="2"/>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Current agency board roster</w:t>
      </w:r>
    </w:p>
    <w:p w14:paraId="10D75D3F" w14:textId="77777777" w:rsidR="00C17201" w:rsidRPr="00141070" w:rsidRDefault="006B3591" w:rsidP="006B3591">
      <w:pPr>
        <w:widowControl w:val="0"/>
        <w:numPr>
          <w:ilvl w:val="0"/>
          <w:numId w:val="2"/>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If an annual audit is available, please include a copy with the “required documentation.”</w:t>
      </w:r>
    </w:p>
    <w:p w14:paraId="3120E80B" w14:textId="77777777" w:rsidR="006B3591" w:rsidRPr="00141070" w:rsidRDefault="00C17201" w:rsidP="006B3591">
      <w:pPr>
        <w:widowControl w:val="0"/>
        <w:numPr>
          <w:ilvl w:val="0"/>
          <w:numId w:val="2"/>
        </w:numPr>
        <w:tabs>
          <w:tab w:val="left" w:pos="220"/>
          <w:tab w:val="left" w:pos="720"/>
        </w:tabs>
        <w:autoSpaceDE w:val="0"/>
        <w:autoSpaceDN w:val="0"/>
        <w:adjustRightInd w:val="0"/>
        <w:ind w:hanging="720"/>
        <w:rPr>
          <w:rFonts w:asciiTheme="majorHAnsi" w:hAnsiTheme="majorHAnsi" w:cs="Trebuchet MS"/>
          <w:color w:val="262626"/>
        </w:rPr>
      </w:pPr>
      <w:r w:rsidRPr="00141070">
        <w:rPr>
          <w:rFonts w:asciiTheme="majorHAnsi" w:hAnsiTheme="majorHAnsi" w:cs="Trebuchet MS"/>
          <w:color w:val="262626"/>
        </w:rPr>
        <w:t>Include a list of partners that contribute to your organization</w:t>
      </w:r>
    </w:p>
    <w:p w14:paraId="5672C3A3" w14:textId="77777777" w:rsidR="006B3591" w:rsidRPr="00141070" w:rsidRDefault="006B3591" w:rsidP="006B3591">
      <w:pPr>
        <w:rPr>
          <w:rFonts w:asciiTheme="majorHAnsi" w:hAnsiTheme="majorHAnsi" w:cs="Trebuchet MS"/>
          <w:color w:val="262626"/>
        </w:rPr>
      </w:pPr>
      <w:r w:rsidRPr="00141070">
        <w:rPr>
          <w:rFonts w:ascii="MS Gothic" w:eastAsia="MS Gothic" w:hAnsi="MS Gothic" w:cs="MS Gothic" w:hint="eastAsia"/>
          <w:color w:val="262626"/>
        </w:rPr>
        <w:t> </w:t>
      </w:r>
    </w:p>
    <w:p w14:paraId="0BC835A9" w14:textId="77777777" w:rsidR="006B3591" w:rsidRPr="00141070" w:rsidRDefault="006B3591" w:rsidP="006B3591">
      <w:pPr>
        <w:rPr>
          <w:rFonts w:asciiTheme="majorHAnsi" w:hAnsiTheme="majorHAnsi" w:cs="Trebuchet MS"/>
          <w:color w:val="262626"/>
        </w:rPr>
      </w:pPr>
      <w:r w:rsidRPr="00141070">
        <w:rPr>
          <w:rFonts w:asciiTheme="majorHAnsi" w:hAnsiTheme="majorHAnsi" w:cs="Trebuchet MS"/>
          <w:b/>
          <w:bCs/>
          <w:color w:val="262626"/>
        </w:rPr>
        <w:t>Send documentation to:</w:t>
      </w:r>
      <w:r w:rsidRPr="00141070">
        <w:rPr>
          <w:rFonts w:ascii="MS Gothic" w:eastAsia="MS Gothic" w:hAnsi="MS Gothic" w:cs="MS Gothic" w:hint="eastAsia"/>
          <w:color w:val="262626"/>
        </w:rPr>
        <w:t> </w:t>
      </w:r>
    </w:p>
    <w:p w14:paraId="1ABF4806" w14:textId="77777777" w:rsidR="006B3591" w:rsidRPr="00141070" w:rsidRDefault="006B3591" w:rsidP="006B3591">
      <w:pPr>
        <w:rPr>
          <w:rFonts w:asciiTheme="majorHAnsi" w:hAnsiTheme="majorHAnsi" w:cs="Trebuchet MS"/>
          <w:color w:val="262626"/>
        </w:rPr>
      </w:pPr>
    </w:p>
    <w:p w14:paraId="373AC76D"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Discipleship Committee</w:t>
      </w:r>
    </w:p>
    <w:p w14:paraId="650171BE"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 xml:space="preserve">Attn: </w:t>
      </w:r>
      <w:r w:rsidR="003E7B39" w:rsidRPr="00141070">
        <w:rPr>
          <w:rFonts w:asciiTheme="majorHAnsi" w:hAnsiTheme="majorHAnsi" w:cs="Trebuchet MS"/>
          <w:color w:val="262626"/>
        </w:rPr>
        <w:t xml:space="preserve">Linda Kelly  </w:t>
      </w:r>
    </w:p>
    <w:p w14:paraId="03757B5D" w14:textId="77777777" w:rsidR="00177AB3"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Prince of Peace Catholic Community</w:t>
      </w:r>
    </w:p>
    <w:p w14:paraId="4D0A637E"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5100 West Plano Parkway</w:t>
      </w:r>
    </w:p>
    <w:p w14:paraId="2297C845" w14:textId="77777777" w:rsidR="00177AB3" w:rsidRPr="00141070" w:rsidRDefault="003E7B39"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Plano, TX  75093</w:t>
      </w:r>
      <w:r w:rsidR="006B3591" w:rsidRPr="00141070">
        <w:rPr>
          <w:rFonts w:ascii="MS Gothic" w:eastAsia="MS Gothic" w:hAnsi="MS Gothic" w:cs="MS Gothic" w:hint="eastAsia"/>
          <w:color w:val="262626"/>
        </w:rPr>
        <w:t>   </w:t>
      </w:r>
    </w:p>
    <w:p w14:paraId="33EABD55" w14:textId="77777777" w:rsidR="00177AB3"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If you have any questions, please contact:</w:t>
      </w:r>
    </w:p>
    <w:p w14:paraId="4F6E3D8B" w14:textId="77777777" w:rsidR="00177AB3" w:rsidRPr="00141070" w:rsidRDefault="00177AB3"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Linda Kelly</w:t>
      </w:r>
      <w:r w:rsidR="006B3591" w:rsidRPr="00141070">
        <w:rPr>
          <w:rFonts w:asciiTheme="majorHAnsi" w:hAnsiTheme="majorHAnsi" w:cs="Trebuchet MS"/>
          <w:color w:val="262626"/>
        </w:rPr>
        <w:t xml:space="preserve"> </w:t>
      </w:r>
    </w:p>
    <w:p w14:paraId="533BEB44" w14:textId="77777777" w:rsidR="00177AB3" w:rsidRPr="00141070" w:rsidRDefault="000139BF" w:rsidP="006B3591">
      <w:pPr>
        <w:widowControl w:val="0"/>
        <w:autoSpaceDE w:val="0"/>
        <w:autoSpaceDN w:val="0"/>
        <w:adjustRightInd w:val="0"/>
        <w:spacing w:after="160"/>
        <w:rPr>
          <w:rFonts w:asciiTheme="majorHAnsi" w:hAnsiTheme="majorHAnsi" w:cs="Trebuchet MS"/>
          <w:color w:val="262626"/>
        </w:rPr>
      </w:pPr>
      <w:hyperlink r:id="rId7" w:history="1">
        <w:r w:rsidR="006B3591" w:rsidRPr="00141070">
          <w:rPr>
            <w:rFonts w:asciiTheme="majorHAnsi" w:hAnsiTheme="majorHAnsi" w:cs="Trebuchet MS"/>
            <w:color w:val="432653"/>
            <w:u w:val="single" w:color="432653"/>
          </w:rPr>
          <w:t>e-mail</w:t>
        </w:r>
      </w:hyperlink>
      <w:r w:rsidR="006B3591" w:rsidRPr="00141070">
        <w:rPr>
          <w:rFonts w:ascii="MS Gothic" w:eastAsia="MS Gothic" w:hAnsi="MS Gothic" w:cs="MS Gothic" w:hint="eastAsia"/>
          <w:color w:val="262626"/>
        </w:rPr>
        <w:t> </w:t>
      </w:r>
      <w:r w:rsidR="003E7B39" w:rsidRPr="00141070">
        <w:rPr>
          <w:rFonts w:asciiTheme="majorHAnsi" w:hAnsiTheme="majorHAnsi" w:cs="Trebuchet MS"/>
          <w:color w:val="262626"/>
        </w:rPr>
        <w:t>mimilindakelly@gmail.com</w:t>
      </w:r>
      <w:r w:rsidR="006B3591" w:rsidRPr="00141070">
        <w:rPr>
          <w:rFonts w:asciiTheme="majorHAnsi" w:hAnsiTheme="majorHAnsi" w:cs="Trebuchet MS"/>
          <w:color w:val="262626"/>
        </w:rPr>
        <w:t xml:space="preserve"> </w:t>
      </w:r>
    </w:p>
    <w:p w14:paraId="3CBD6D84" w14:textId="77777777" w:rsidR="006B3591" w:rsidRPr="00141070" w:rsidRDefault="006B3591" w:rsidP="006B3591">
      <w:pPr>
        <w:widowControl w:val="0"/>
        <w:autoSpaceDE w:val="0"/>
        <w:autoSpaceDN w:val="0"/>
        <w:adjustRightInd w:val="0"/>
        <w:spacing w:after="160"/>
        <w:rPr>
          <w:rFonts w:asciiTheme="majorHAnsi" w:hAnsiTheme="majorHAnsi" w:cs="Trebuchet MS"/>
          <w:color w:val="262626"/>
        </w:rPr>
      </w:pPr>
      <w:r w:rsidRPr="00141070">
        <w:rPr>
          <w:rFonts w:asciiTheme="majorHAnsi" w:hAnsiTheme="majorHAnsi" w:cs="Trebuchet MS"/>
          <w:color w:val="262626"/>
        </w:rPr>
        <w:t xml:space="preserve">phone </w:t>
      </w:r>
      <w:r w:rsidR="00177AB3" w:rsidRPr="00141070">
        <w:rPr>
          <w:rFonts w:asciiTheme="majorHAnsi" w:hAnsiTheme="majorHAnsi" w:cs="Trebuchet MS"/>
          <w:color w:val="262626"/>
        </w:rPr>
        <w:t>972-742-0007</w:t>
      </w:r>
    </w:p>
    <w:sectPr w:rsidR="006B3591" w:rsidRPr="00141070" w:rsidSect="006B359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B248" w14:textId="77777777" w:rsidR="000139BF" w:rsidRDefault="000139BF" w:rsidP="00141070">
      <w:r>
        <w:separator/>
      </w:r>
    </w:p>
  </w:endnote>
  <w:endnote w:type="continuationSeparator" w:id="0">
    <w:p w14:paraId="3ED69050" w14:textId="77777777" w:rsidR="000139BF" w:rsidRDefault="000139BF" w:rsidP="0014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2297176"/>
      <w:docPartObj>
        <w:docPartGallery w:val="Page Numbers (Bottom of Page)"/>
        <w:docPartUnique/>
      </w:docPartObj>
    </w:sdtPr>
    <w:sdtEndPr>
      <w:rPr>
        <w:rStyle w:val="PageNumber"/>
      </w:rPr>
    </w:sdtEndPr>
    <w:sdtContent>
      <w:p w14:paraId="5DFFBABE" w14:textId="77777777" w:rsidR="00141070" w:rsidRDefault="00141070" w:rsidP="00CE5F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BF32D" w14:textId="77777777" w:rsidR="00141070" w:rsidRDefault="00141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95858"/>
      <w:docPartObj>
        <w:docPartGallery w:val="Page Numbers (Bottom of Page)"/>
        <w:docPartUnique/>
      </w:docPartObj>
    </w:sdtPr>
    <w:sdtEndPr>
      <w:rPr>
        <w:rStyle w:val="PageNumber"/>
      </w:rPr>
    </w:sdtEndPr>
    <w:sdtContent>
      <w:p w14:paraId="032E6884" w14:textId="77777777" w:rsidR="00141070" w:rsidRDefault="00141070" w:rsidP="00CE5F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6C32A6" w14:textId="77777777" w:rsidR="00141070" w:rsidRDefault="0014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26F6" w14:textId="77777777" w:rsidR="000139BF" w:rsidRDefault="000139BF" w:rsidP="00141070">
      <w:r>
        <w:separator/>
      </w:r>
    </w:p>
  </w:footnote>
  <w:footnote w:type="continuationSeparator" w:id="0">
    <w:p w14:paraId="52D71B2B" w14:textId="77777777" w:rsidR="000139BF" w:rsidRDefault="000139BF" w:rsidP="0014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91"/>
    <w:rsid w:val="000139BF"/>
    <w:rsid w:val="000F7CB3"/>
    <w:rsid w:val="00141070"/>
    <w:rsid w:val="00177AB3"/>
    <w:rsid w:val="00241BBC"/>
    <w:rsid w:val="00242CCA"/>
    <w:rsid w:val="003E7B39"/>
    <w:rsid w:val="004B1DD9"/>
    <w:rsid w:val="005261A6"/>
    <w:rsid w:val="0058326A"/>
    <w:rsid w:val="00594B2D"/>
    <w:rsid w:val="006B3591"/>
    <w:rsid w:val="00802577"/>
    <w:rsid w:val="00AA0EDA"/>
    <w:rsid w:val="00C17201"/>
    <w:rsid w:val="00C95872"/>
    <w:rsid w:val="00E569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4D2747"/>
  <w15:docId w15:val="{0CAAD4D0-F616-F449-A62D-1590C6AB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070"/>
    <w:pPr>
      <w:tabs>
        <w:tab w:val="center" w:pos="4680"/>
        <w:tab w:val="right" w:pos="9360"/>
      </w:tabs>
    </w:pPr>
  </w:style>
  <w:style w:type="character" w:customStyle="1" w:styleId="FooterChar">
    <w:name w:val="Footer Char"/>
    <w:basedOn w:val="DefaultParagraphFont"/>
    <w:link w:val="Footer"/>
    <w:uiPriority w:val="99"/>
    <w:rsid w:val="00141070"/>
    <w:rPr>
      <w:sz w:val="24"/>
      <w:szCs w:val="24"/>
    </w:rPr>
  </w:style>
  <w:style w:type="character" w:styleId="PageNumber">
    <w:name w:val="page number"/>
    <w:basedOn w:val="DefaultParagraphFont"/>
    <w:uiPriority w:val="99"/>
    <w:semiHidden/>
    <w:unhideWhenUsed/>
    <w:rsid w:val="0014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xie.byrne@village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Company>sammy5</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Kelly</dc:creator>
  <cp:keywords/>
  <cp:lastModifiedBy>Microsoft Office User</cp:lastModifiedBy>
  <cp:revision>2</cp:revision>
  <cp:lastPrinted>2018-03-09T01:40:00Z</cp:lastPrinted>
  <dcterms:created xsi:type="dcterms:W3CDTF">2019-01-29T03:14:00Z</dcterms:created>
  <dcterms:modified xsi:type="dcterms:W3CDTF">2019-01-29T03:14:00Z</dcterms:modified>
</cp:coreProperties>
</file>